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6" w:rsidRDefault="00F44B97" w:rsidP="00D16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Talking Text: </w:t>
      </w:r>
      <w:r w:rsidR="00CE151B">
        <w:rPr>
          <w:b/>
          <w:sz w:val="32"/>
          <w:szCs w:val="32"/>
        </w:rPr>
        <w:t>Reviewing</w:t>
      </w:r>
      <w:r w:rsidR="00F66F45">
        <w:rPr>
          <w:b/>
          <w:sz w:val="32"/>
          <w:szCs w:val="32"/>
        </w:rPr>
        <w:t xml:space="preserve"> novels </w:t>
      </w:r>
    </w:p>
    <w:p w:rsidR="00B7536C" w:rsidRPr="00815CC1" w:rsidRDefault="00CE151B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After the children have completed reading a novel </w:t>
      </w:r>
      <w:r w:rsidR="006E3632">
        <w:rPr>
          <w:b/>
        </w:rPr>
        <w:t>s</w:t>
      </w:r>
      <w:r w:rsidR="007C014D" w:rsidRPr="00815CC1">
        <w:rPr>
          <w:b/>
        </w:rPr>
        <w:t xml:space="preserve">elect a range of </w:t>
      </w:r>
      <w:r w:rsidR="00815CC1" w:rsidRPr="00815CC1">
        <w:rPr>
          <w:b/>
        </w:rPr>
        <w:t xml:space="preserve">suitable </w:t>
      </w:r>
      <w:r w:rsidR="007C014D" w:rsidRPr="00815CC1">
        <w:rPr>
          <w:b/>
        </w:rPr>
        <w:t>questions from different AF’s.</w:t>
      </w:r>
      <w:r w:rsidR="00B7536C" w:rsidRPr="00815CC1">
        <w:rPr>
          <w:b/>
        </w:rPr>
        <w:t xml:space="preserve"> It is not necessary to use all </w:t>
      </w:r>
      <w:r w:rsidR="00F66F45">
        <w:rPr>
          <w:b/>
        </w:rPr>
        <w:t>the questions</w:t>
      </w:r>
      <w:r w:rsidR="00012386">
        <w:rPr>
          <w:b/>
        </w:rPr>
        <w:t>.</w:t>
      </w:r>
    </w:p>
    <w:p w:rsidR="00B7536C" w:rsidRPr="00815CC1" w:rsidRDefault="007C014D" w:rsidP="00B7536C">
      <w:pPr>
        <w:pStyle w:val="ListParagraph"/>
        <w:numPr>
          <w:ilvl w:val="0"/>
          <w:numId w:val="1"/>
        </w:numPr>
        <w:rPr>
          <w:b/>
        </w:rPr>
      </w:pPr>
      <w:r w:rsidRPr="00815CC1">
        <w:rPr>
          <w:b/>
        </w:rPr>
        <w:t xml:space="preserve"> Comment on the children’s responses </w:t>
      </w:r>
      <w:r w:rsidR="00B77E46" w:rsidRPr="00815CC1">
        <w:rPr>
          <w:b/>
        </w:rPr>
        <w:t>on a</w:t>
      </w:r>
      <w:r w:rsidRPr="00815CC1">
        <w:rPr>
          <w:b/>
        </w:rPr>
        <w:t xml:space="preserve"> different sheet.</w:t>
      </w:r>
      <w:r w:rsidR="00B7536C" w:rsidRPr="00815CC1">
        <w:rPr>
          <w:b/>
        </w:rPr>
        <w:t xml:space="preserve"> </w:t>
      </w:r>
    </w:p>
    <w:p w:rsidR="007C014D" w:rsidRDefault="003B1F11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wish</w:t>
      </w:r>
      <w:r w:rsidR="00815CC1">
        <w:rPr>
          <w:b/>
        </w:rPr>
        <w:t>, t</w:t>
      </w:r>
      <w:r w:rsidR="00B7536C" w:rsidRPr="00815CC1">
        <w:rPr>
          <w:b/>
        </w:rPr>
        <w:t xml:space="preserve">he children could note </w:t>
      </w:r>
      <w:r w:rsidR="00815CC1" w:rsidRPr="00815CC1">
        <w:rPr>
          <w:b/>
        </w:rPr>
        <w:t xml:space="preserve">some of </w:t>
      </w:r>
      <w:r w:rsidR="00B7536C" w:rsidRPr="00815CC1">
        <w:rPr>
          <w:b/>
        </w:rPr>
        <w:t>their responses in a reading journal.</w:t>
      </w:r>
    </w:p>
    <w:p w:rsidR="00815CC1" w:rsidRPr="00B77E46" w:rsidRDefault="003B1F11" w:rsidP="00815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Questions do not link to </w:t>
      </w:r>
      <w:r w:rsidR="00815CC1" w:rsidRPr="003B1F11">
        <w:rPr>
          <w:b/>
        </w:rPr>
        <w:t xml:space="preserve">AF 1 </w:t>
      </w:r>
      <w:r>
        <w:rPr>
          <w:b/>
        </w:rPr>
        <w:t xml:space="preserve">as it </w:t>
      </w:r>
      <w:r w:rsidR="00815CC1" w:rsidRPr="003B1F11">
        <w:rPr>
          <w:b/>
        </w:rPr>
        <w:t>is not assessed above level 3</w:t>
      </w:r>
      <w:r>
        <w:rPr>
          <w:b/>
        </w:rPr>
        <w:t>.</w:t>
      </w:r>
    </w:p>
    <w:p w:rsidR="00B77E46" w:rsidRPr="003B1F11" w:rsidRDefault="00B77E46" w:rsidP="00B77E46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1E0"/>
      </w:tblPr>
      <w:tblGrid>
        <w:gridCol w:w="1300"/>
        <w:gridCol w:w="1370"/>
        <w:gridCol w:w="1238"/>
        <w:gridCol w:w="1380"/>
        <w:gridCol w:w="1464"/>
        <w:gridCol w:w="1306"/>
        <w:gridCol w:w="1256"/>
      </w:tblGrid>
      <w:tr w:rsidR="00121A18" w:rsidRPr="006C5797" w:rsidTr="00B7536C">
        <w:tc>
          <w:tcPr>
            <w:tcW w:w="1300" w:type="dxa"/>
            <w:tcBorders>
              <w:bottom w:val="single" w:sz="4" w:space="0" w:color="auto"/>
            </w:tcBorders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AF1</w:t>
            </w:r>
          </w:p>
        </w:tc>
        <w:tc>
          <w:tcPr>
            <w:tcW w:w="1370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AF2</w:t>
            </w:r>
          </w:p>
        </w:tc>
        <w:tc>
          <w:tcPr>
            <w:tcW w:w="1238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AF3</w:t>
            </w:r>
          </w:p>
        </w:tc>
        <w:tc>
          <w:tcPr>
            <w:tcW w:w="1380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AF4</w:t>
            </w:r>
          </w:p>
        </w:tc>
        <w:tc>
          <w:tcPr>
            <w:tcW w:w="1464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AF5</w:t>
            </w:r>
          </w:p>
        </w:tc>
        <w:tc>
          <w:tcPr>
            <w:tcW w:w="1306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AF6</w:t>
            </w:r>
          </w:p>
        </w:tc>
        <w:tc>
          <w:tcPr>
            <w:tcW w:w="1256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AF7</w:t>
            </w:r>
          </w:p>
        </w:tc>
      </w:tr>
      <w:tr w:rsidR="00121A18" w:rsidRPr="006C5797" w:rsidTr="00B7536C">
        <w:trPr>
          <w:trHeight w:val="442"/>
        </w:trPr>
        <w:tc>
          <w:tcPr>
            <w:tcW w:w="1300" w:type="dxa"/>
            <w:shd w:val="clear" w:color="auto" w:fill="auto"/>
          </w:tcPr>
          <w:p w:rsidR="00121A18" w:rsidRPr="00FA06AD" w:rsidRDefault="00121A18" w:rsidP="00BA339D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Use a range of strategies, including accurate decoding of text, to read for meaning</w:t>
            </w:r>
          </w:p>
          <w:p w:rsidR="00121A18" w:rsidRPr="006C5797" w:rsidRDefault="00121A18" w:rsidP="00BA339D">
            <w:pPr>
              <w:ind w:left="-108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370" w:type="dxa"/>
          </w:tcPr>
          <w:p w:rsidR="00121A18" w:rsidRPr="00FA06AD" w:rsidRDefault="00121A18" w:rsidP="00BA339D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Understand, describe, select or retrieve information, events or ideas from texts and use quotation and reference to text</w:t>
            </w:r>
          </w:p>
          <w:p w:rsidR="00121A18" w:rsidRPr="006C5797" w:rsidRDefault="00121A18" w:rsidP="00BA339D">
            <w:pPr>
              <w:ind w:hanging="72"/>
              <w:rPr>
                <w:sz w:val="13"/>
                <w:szCs w:val="13"/>
              </w:rPr>
            </w:pPr>
          </w:p>
        </w:tc>
        <w:tc>
          <w:tcPr>
            <w:tcW w:w="1238" w:type="dxa"/>
          </w:tcPr>
          <w:p w:rsidR="00121A18" w:rsidRPr="006C5797" w:rsidRDefault="00121A18" w:rsidP="00BA339D">
            <w:pPr>
              <w:tabs>
                <w:tab w:val="left" w:pos="164"/>
              </w:tabs>
              <w:ind w:left="-16"/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Deduce, infer or interpret information, events or ideas from texts</w:t>
            </w:r>
          </w:p>
        </w:tc>
        <w:tc>
          <w:tcPr>
            <w:tcW w:w="1380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the structure and organisation of texts, including grammatical and literary features at text level</w:t>
            </w:r>
          </w:p>
        </w:tc>
        <w:tc>
          <w:tcPr>
            <w:tcW w:w="1464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Explain and comment on the writers’ use of language, including grammatical and literary features at word and sentence level</w:t>
            </w:r>
          </w:p>
        </w:tc>
        <w:tc>
          <w:tcPr>
            <w:tcW w:w="1306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writer’s purposes and viewpoints and the overall effect of the text on the reader</w:t>
            </w:r>
          </w:p>
        </w:tc>
        <w:tc>
          <w:tcPr>
            <w:tcW w:w="1256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Relate texts to their social, cultural and historical contexts and literary traditions</w:t>
            </w:r>
          </w:p>
        </w:tc>
      </w:tr>
    </w:tbl>
    <w:p w:rsidR="00012386" w:rsidRDefault="00012386"/>
    <w:p w:rsidR="00120D58" w:rsidRDefault="00CE151B" w:rsidP="00B77E46">
      <w:r>
        <w:t>Did the story end in the way you expected? Explain your answer. (AF6</w:t>
      </w:r>
      <w:r w:rsidR="00120D58">
        <w:t>)</w:t>
      </w:r>
    </w:p>
    <w:p w:rsidR="00A240D0" w:rsidRDefault="00A240D0" w:rsidP="00B77E46">
      <w:r>
        <w:t>Think about the story you have just read. Can you think of anothe</w:t>
      </w:r>
      <w:r w:rsidR="00A54966">
        <w:t>r title the novel could have</w:t>
      </w:r>
      <w:r>
        <w:t>? (AF2)</w:t>
      </w:r>
    </w:p>
    <w:p w:rsidR="00A240D0" w:rsidRDefault="00A240D0" w:rsidP="00B77E46">
      <w:r>
        <w:t xml:space="preserve">What was the most difficult problem that the main character faced in the story?  Was this problem resolved ?(AF2) </w:t>
      </w:r>
    </w:p>
    <w:p w:rsidR="00120D58" w:rsidRDefault="00CE151B" w:rsidP="00B77E46">
      <w:r>
        <w:t>Were there any questions which were left unanswered at the end? (AF2</w:t>
      </w:r>
      <w:r w:rsidR="00B77E46">
        <w:t>)</w:t>
      </w:r>
    </w:p>
    <w:p w:rsidR="00B77E46" w:rsidRDefault="00CE151B" w:rsidP="00B77E46">
      <w:r>
        <w:t>Imagine there was an additional chapter at the end of the story. What might happen in this chapter? (AF3</w:t>
      </w:r>
      <w:r w:rsidR="00B77E46">
        <w:t>)</w:t>
      </w:r>
    </w:p>
    <w:p w:rsidR="00CE151B" w:rsidRDefault="00CE151B" w:rsidP="00B77E46">
      <w:r>
        <w:t xml:space="preserve">Were there moments in the story where you disapproved of the way </w:t>
      </w:r>
      <w:r w:rsidRPr="00FC510F">
        <w:rPr>
          <w:b/>
        </w:rPr>
        <w:t xml:space="preserve">any </w:t>
      </w:r>
      <w:r>
        <w:t xml:space="preserve">of the characters acted? Explain your answer. (AF6) </w:t>
      </w:r>
    </w:p>
    <w:p w:rsidR="00A54966" w:rsidRDefault="00A54966" w:rsidP="00B77E46">
      <w:r>
        <w:t>There are usually several climatic parts of a novel – but there is also a part of the story where the action reaches a peak. What was the most exciting part of this story? (AF6)</w:t>
      </w:r>
    </w:p>
    <w:p w:rsidR="00A54966" w:rsidRPr="00CE151B" w:rsidRDefault="00A54966" w:rsidP="00B77E46">
      <w:r>
        <w:t>How would you describe the main character? Make reference to how they acted in the text. (AF2)</w:t>
      </w:r>
    </w:p>
    <w:p w:rsidR="00120D58" w:rsidRDefault="00FC510F" w:rsidP="00B77E46">
      <w:r>
        <w:t>Were type of story was this (identify genre)</w:t>
      </w:r>
      <w:r w:rsidR="001502BE">
        <w:t xml:space="preserve">? </w:t>
      </w:r>
      <w:r>
        <w:t>Find examples of features of the genre you have identified within the story you have just read. (AF7</w:t>
      </w:r>
      <w:r w:rsidR="001502BE">
        <w:t>)</w:t>
      </w:r>
    </w:p>
    <w:p w:rsidR="00AF5E63" w:rsidRDefault="00FC510F">
      <w:r>
        <w:t>Would you like to read other books by this author</w:t>
      </w:r>
      <w:r w:rsidR="00AF5E63">
        <w:t xml:space="preserve">? </w:t>
      </w:r>
      <w:r>
        <w:t>Why or why not? (AF6/7</w:t>
      </w:r>
      <w:r w:rsidR="00AF5E63">
        <w:t>)</w:t>
      </w:r>
    </w:p>
    <w:p w:rsidR="007C014D" w:rsidRDefault="006F7A1B" w:rsidP="00121A18">
      <w:r>
        <w:t>Make a c</w:t>
      </w:r>
      <w:r w:rsidR="007C014D">
        <w:t>omment on the author’s style</w:t>
      </w:r>
      <w:r w:rsidR="00FC510F">
        <w:t xml:space="preserve"> based on the book</w:t>
      </w:r>
      <w:r w:rsidR="00F66F45">
        <w:t xml:space="preserve"> you have just read </w:t>
      </w:r>
      <w:r w:rsidR="00F44B97">
        <w:t>e.g.  successfully create</w:t>
      </w:r>
      <w:r w:rsidR="00FC510F">
        <w:t>s</w:t>
      </w:r>
      <w:r w:rsidR="00F44B97">
        <w:t xml:space="preserve"> tension...writes in an amusing way... writes realistic fiction...uses effective description etc. </w:t>
      </w:r>
      <w:r w:rsidR="00F66F45">
        <w:t>Explain your comment with reference to the text</w:t>
      </w:r>
      <w:r w:rsidR="00DA50C4">
        <w:t xml:space="preserve">. </w:t>
      </w:r>
      <w:r w:rsidR="00F44B97">
        <w:t xml:space="preserve">(AF6) </w:t>
      </w:r>
    </w:p>
    <w:p w:rsidR="00273640" w:rsidRDefault="00FC510F">
      <w:r>
        <w:t>Did you enjoy the story</w:t>
      </w:r>
      <w:r w:rsidR="00273640">
        <w:t xml:space="preserve">? </w:t>
      </w:r>
      <w:r w:rsidR="00B77E46">
        <w:t xml:space="preserve"> Explain your reasons </w:t>
      </w:r>
      <w:r>
        <w:t xml:space="preserve">in detail </w:t>
      </w:r>
      <w:r w:rsidR="00B77E46">
        <w:t>e.g. make reference</w:t>
      </w:r>
      <w:r w:rsidR="00A240E4">
        <w:t xml:space="preserve"> to chara</w:t>
      </w:r>
      <w:r w:rsidR="00F44B97">
        <w:t xml:space="preserve">cters, settings, </w:t>
      </w:r>
      <w:r w:rsidR="00FA6451">
        <w:t xml:space="preserve">plot, </w:t>
      </w:r>
      <w:r w:rsidR="00F44B97">
        <w:t>genre</w:t>
      </w:r>
      <w:r w:rsidR="00B77E46">
        <w:t>, author</w:t>
      </w:r>
      <w:r w:rsidR="00F44B97">
        <w:t xml:space="preserve"> </w:t>
      </w:r>
      <w:r w:rsidR="00B77E46">
        <w:t>style, build</w:t>
      </w:r>
      <w:r w:rsidR="00F44B97">
        <w:t xml:space="preserve"> up of </w:t>
      </w:r>
      <w:r w:rsidR="00B77E46">
        <w:t xml:space="preserve">tension etc.  </w:t>
      </w:r>
      <w:r w:rsidR="00F44B97">
        <w:t>A</w:t>
      </w:r>
      <w:r w:rsidR="00A240E4">
        <w:t>void using the word</w:t>
      </w:r>
      <w:r w:rsidR="00FA6451">
        <w:t xml:space="preserve"> boring or </w:t>
      </w:r>
      <w:r w:rsidR="006E3632">
        <w:t>good in your</w:t>
      </w:r>
      <w:r w:rsidR="00F44B97">
        <w:t xml:space="preserve"> answer!  </w:t>
      </w:r>
      <w:r w:rsidR="00FC570E">
        <w:t>(AF6)</w:t>
      </w:r>
    </w:p>
    <w:p w:rsidR="003126E4" w:rsidRDefault="003126E4"/>
    <w:p w:rsidR="00273640" w:rsidRDefault="00273640"/>
    <w:p w:rsidR="00273640" w:rsidRDefault="00273640"/>
    <w:sectPr w:rsidR="00273640" w:rsidSect="00D16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E8" w:rsidRDefault="001B67E8" w:rsidP="00473648">
      <w:pPr>
        <w:spacing w:after="0" w:line="240" w:lineRule="auto"/>
      </w:pPr>
      <w:r>
        <w:separator/>
      </w:r>
    </w:p>
  </w:endnote>
  <w:endnote w:type="continuationSeparator" w:id="1">
    <w:p w:rsidR="001B67E8" w:rsidRDefault="001B67E8" w:rsidP="0047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  <w:r>
      <w:ptab w:relativeTo="margin" w:alignment="center" w:leader="none"/>
    </w:r>
    <w:r>
      <w:ptab w:relativeTo="margin" w:alignment="right" w:leader="none"/>
    </w:r>
    <w:hyperlink r:id="rId1" w:history="1">
      <w:r w:rsidRPr="002E7E10">
        <w:rPr>
          <w:rStyle w:val="Hyperlink"/>
        </w:rPr>
        <w:t>www.primary.texts.co.uk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E8" w:rsidRDefault="001B67E8" w:rsidP="00473648">
      <w:pPr>
        <w:spacing w:after="0" w:line="240" w:lineRule="auto"/>
      </w:pPr>
      <w:r>
        <w:separator/>
      </w:r>
    </w:p>
  </w:footnote>
  <w:footnote w:type="continuationSeparator" w:id="1">
    <w:p w:rsidR="001B67E8" w:rsidRDefault="001B67E8" w:rsidP="0047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640"/>
    <w:rsid w:val="00012386"/>
    <w:rsid w:val="00013F83"/>
    <w:rsid w:val="000E2B7B"/>
    <w:rsid w:val="00120D58"/>
    <w:rsid w:val="00121A18"/>
    <w:rsid w:val="001502BE"/>
    <w:rsid w:val="001B67E8"/>
    <w:rsid w:val="001F7F80"/>
    <w:rsid w:val="00273640"/>
    <w:rsid w:val="003126E4"/>
    <w:rsid w:val="00376F67"/>
    <w:rsid w:val="003B1F11"/>
    <w:rsid w:val="00435D83"/>
    <w:rsid w:val="00473648"/>
    <w:rsid w:val="006104F8"/>
    <w:rsid w:val="00627ED9"/>
    <w:rsid w:val="006E3632"/>
    <w:rsid w:val="006F7A1B"/>
    <w:rsid w:val="007076A5"/>
    <w:rsid w:val="007C014D"/>
    <w:rsid w:val="007E16F8"/>
    <w:rsid w:val="00815CC1"/>
    <w:rsid w:val="00851A81"/>
    <w:rsid w:val="00883BE6"/>
    <w:rsid w:val="0091700B"/>
    <w:rsid w:val="00943151"/>
    <w:rsid w:val="00A20362"/>
    <w:rsid w:val="00A240D0"/>
    <w:rsid w:val="00A240E4"/>
    <w:rsid w:val="00A54966"/>
    <w:rsid w:val="00A854C4"/>
    <w:rsid w:val="00AF5E63"/>
    <w:rsid w:val="00B7536C"/>
    <w:rsid w:val="00B77E46"/>
    <w:rsid w:val="00BB45C3"/>
    <w:rsid w:val="00CE151B"/>
    <w:rsid w:val="00D16932"/>
    <w:rsid w:val="00DA50C4"/>
    <w:rsid w:val="00EC226C"/>
    <w:rsid w:val="00EE79B4"/>
    <w:rsid w:val="00F44B97"/>
    <w:rsid w:val="00F66F45"/>
    <w:rsid w:val="00F80A56"/>
    <w:rsid w:val="00FA6451"/>
    <w:rsid w:val="00FC510F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3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3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64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48"/>
  </w:style>
  <w:style w:type="paragraph" w:styleId="Footer">
    <w:name w:val="footer"/>
    <w:basedOn w:val="Normal"/>
    <w:link w:val="Foot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648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.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9F27-7D5D-47D3-A726-6532991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User</cp:lastModifiedBy>
  <cp:revision>2</cp:revision>
  <cp:lastPrinted>2010-06-30T19:03:00Z</cp:lastPrinted>
  <dcterms:created xsi:type="dcterms:W3CDTF">2010-07-02T19:21:00Z</dcterms:created>
  <dcterms:modified xsi:type="dcterms:W3CDTF">2010-07-02T19:21:00Z</dcterms:modified>
</cp:coreProperties>
</file>